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309"/>
        <w:tblW w:w="10206.0" w:type="dxa"/>
        <w:jc w:val="left"/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i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2060"/>
                <w:sz w:val="24"/>
                <w:szCs w:val="24"/>
                <w:rtl w:val="0"/>
              </w:rPr>
              <w:t xml:space="preserve">PRO ŠKOLNÍ ROK 2024/2026 </w:t>
            </w:r>
            <w:r w:rsidDel="00000000" w:rsidR="00000000" w:rsidRPr="00000000">
              <w:rPr>
                <w:i w:val="1"/>
                <w:color w:val="002060"/>
                <w:sz w:val="24"/>
                <w:szCs w:val="24"/>
                <w:rtl w:val="0"/>
              </w:rPr>
              <w:t xml:space="preserve">s datem nástupu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i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Bahnschrift SemiCondensed" w:cs="Bahnschrift SemiCondensed" w:eastAsia="Bahnschrift SemiCondensed" w:hAnsi="Bahnschrift SemiCondensed"/>
                <w:color w:val="002060"/>
                <w:sz w:val="32"/>
                <w:szCs w:val="32"/>
                <w:rtl w:val="0"/>
              </w:rPr>
              <w:t xml:space="preserve">Reg.č.   25/</w:t>
            </w:r>
            <w:r w:rsidDel="00000000" w:rsidR="00000000" w:rsidRPr="00000000">
              <w:rPr>
                <w:rFonts w:ascii="Bahnschrift SemiCondensed" w:cs="Bahnschrift SemiCondensed" w:eastAsia="Bahnschrift SemiCondensed" w:hAnsi="Bahnschrift SemiCondensed"/>
                <w:i w:val="1"/>
                <w:color w:val="002060"/>
                <w:sz w:val="32"/>
                <w:szCs w:val="32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2060"/>
                <w:sz w:val="32"/>
                <w:szCs w:val="32"/>
                <w:rtl w:val="0"/>
              </w:rPr>
              <w:t xml:space="preserve">│</w:t>
            </w:r>
            <w:r w:rsidDel="00000000" w:rsidR="00000000" w:rsidRPr="00000000">
              <w:rPr>
                <w:color w:val="002060"/>
                <w:rtl w:val="0"/>
              </w:rPr>
              <w:t xml:space="preserve">Spis.zn. B.2/č.j.:</w:t>
            </w:r>
            <w:r w:rsidDel="00000000" w:rsidR="00000000" w:rsidRPr="00000000">
              <w:rPr>
                <w:b w:val="1"/>
                <w:color w:val="002060"/>
                <w:rtl w:val="0"/>
              </w:rPr>
              <w:t xml:space="preserve"> MSR/25/                                     </w:t>
            </w:r>
            <w:r w:rsidDel="00000000" w:rsidR="00000000" w:rsidRPr="00000000">
              <w:rPr>
                <w:color w:val="002060"/>
                <w:sz w:val="16"/>
                <w:szCs w:val="16"/>
                <w:rtl w:val="0"/>
              </w:rPr>
              <w:t xml:space="preserve">(vyplňuje MŠ)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0"/>
              </w:rPr>
              <w:t xml:space="preserve">Žádám o přijetí dítěte: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4"/>
        <w:tblGridChange w:id="0">
          <w:tblGrid>
            <w:gridCol w:w="107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Jméno, příjmení dítěte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____________________________________________________________________________________________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Adresa trvalého bydliště: _____________________________________________________________________________________________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Datum narození: ______________________            Rodné číslo: ___________________/_____________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Stát.obč.: _____________________________          Zdravotní pojišťovna (kód ZP):___________________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Místo narození:                                                                 Rodný jazyk: </w:t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rtl w:val="0"/>
        </w:rPr>
        <w:t xml:space="preserve">ZÁKONNÍ ZÁSTUPCI DÍTĚTE</w:t>
      </w:r>
    </w:p>
    <w:tbl>
      <w:tblPr>
        <w:tblStyle w:val="Table3"/>
        <w:tblW w:w="107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68"/>
        <w:tblGridChange w:id="0">
          <w:tblGrid>
            <w:gridCol w:w="107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wixessytcbna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MATKA: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Jméno, příjmení: _____________________________________________datum nar.:__________________________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Trvalý pobyt – adresa, je-li odlišná od dítěte: 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Tel.:                                        E-mail:                                                                                      DS fyzické osoby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OTEC: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Jméno, příjmení: __________________________________________datum nar.:______________________________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Trvalý pobyt – adresa, je-li odlišná od dítěte: 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Tel.:                                        E-mail:                                                                                          DS fyzické osoby : </w:t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3969"/>
        <w:tblGridChange w:id="0">
          <w:tblGrid>
            <w:gridCol w:w="6799"/>
            <w:gridCol w:w="39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 případě přijetí bude mít dítě bude mít přiznaná podpůrná opatření na základě doporučení ŠPZ nebo PPP od 1.9.2025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 x 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Individuální předškolní vzdělávání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podle § 34a zákona 561/2001 Sb.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Budu x nebudu žádat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 individuální vzdělávání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Nedílnou přílohou této žádosti je kopie rodného listu dítěte a vyplněný Evidenční list s potvrzením o řádném očkování dítěte (údaj o očkování se nevztahuje jen na děti 5-6 leté). 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 předškolnímu vzdělávání může přihlásit dítě jeden zákonný zástupce.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Prohlašuji a svým podpisem na této žádosti ztvrzuji, že jednám ve shodě s druhým zákonným zástupcem dítěte ve výběru mateřské školy.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nehodící se škrtněte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Svým podpisem stvrzuji,</w:t>
      </w:r>
      <w:r w:rsidDel="00000000" w:rsidR="00000000" w:rsidRPr="00000000">
        <w:rPr>
          <w:i w:val="1"/>
          <w:sz w:val="20"/>
          <w:szCs w:val="20"/>
          <w:rtl w:val="0"/>
        </w:rPr>
        <w:t xml:space="preserve"> že všechny výše uvedené údaje jsou pravdivé, a že jsem se dostatečně seznámil/a s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“Kritérii pro přijetí dítěte k předškolnímu vzdělávání“- zveřejněno na </w:t>
      </w:r>
      <w:hyperlink r:id="rId6">
        <w:r w:rsidDel="00000000" w:rsidR="00000000" w:rsidRPr="00000000">
          <w:rPr>
            <w:i w:val="1"/>
            <w:color w:val="0563c1"/>
            <w:sz w:val="20"/>
            <w:szCs w:val="20"/>
            <w:u w:val="single"/>
            <w:rtl w:val="0"/>
          </w:rPr>
          <w:t xml:space="preserve">www.msrevolucni.cz</w:t>
        </w:r>
      </w:hyperlink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 - zápis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Mateřská škola zaručuje, že: </w:t>
      </w:r>
    </w:p>
    <w:p w:rsidR="00000000" w:rsidDel="00000000" w:rsidP="00000000" w:rsidRDefault="00000000" w:rsidRPr="00000000" w14:paraId="00000028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„Vámi poskytnuté osobní údaje jsou zpracovávány výhradně za účely posouzení této Vaší žádosti a vydání rozhodnutí o přijetí dítěte k předškolnímu vzdělávání. Při jejich zpracování škola postupuje v souladu s Nařízením EU 2016/679 o ochraně osobních údajů. Více informací o právech, která vůči škole při zpracování osobních údajů máte, a o způsobech jejich uplatnění, naleznete na </w:t>
      </w:r>
      <w:hyperlink r:id="rId7">
        <w:r w:rsidDel="00000000" w:rsidR="00000000" w:rsidRPr="00000000">
          <w:rPr>
            <w:i w:val="1"/>
            <w:color w:val="0563c1"/>
            <w:sz w:val="20"/>
            <w:szCs w:val="20"/>
            <w:u w:val="single"/>
            <w:rtl w:val="0"/>
          </w:rPr>
          <w:t xml:space="preserve">www.msrevolucni.cz/gdpr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.“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V Praze dne _________________   Podpis zákonného zástupce: ________________________________</w:t>
      </w:r>
    </w:p>
    <w:p w:rsidR="00000000" w:rsidDel="00000000" w:rsidP="00000000" w:rsidRDefault="00000000" w:rsidRPr="00000000" w14:paraId="0000002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Převzal/a ________________________________ V Praze dne: ____________________________</w:t>
      </w:r>
    </w:p>
    <w:sectPr>
      <w:headerReference r:id="rId8" w:type="default"/>
      <w:pgSz w:h="16838" w:w="11906" w:orient="portrait"/>
      <w:pgMar w:bottom="720" w:top="720" w:left="720" w:right="720" w:header="22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Bahnschrift SemiCondensed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after="0" w:line="240" w:lineRule="auto"/>
      <w:jc w:val="center"/>
      <w:rPr>
        <w:rFonts w:ascii="Arial Black" w:cs="Arial Black" w:eastAsia="Arial Black" w:hAnsi="Arial Black"/>
        <w:b w:val="1"/>
        <w:i w:val="1"/>
        <w:color w:val="0519b1"/>
        <w:sz w:val="24"/>
        <w:szCs w:val="24"/>
      </w:rPr>
    </w:pPr>
    <w:r w:rsidDel="00000000" w:rsidR="00000000" w:rsidRPr="00000000">
      <w:rPr>
        <w:rFonts w:ascii="Arial Black" w:cs="Arial Black" w:eastAsia="Arial Black" w:hAnsi="Arial Black"/>
        <w:b w:val="1"/>
        <w:i w:val="1"/>
        <w:color w:val="0519b1"/>
        <w:sz w:val="24"/>
        <w:szCs w:val="24"/>
        <w:rtl w:val="0"/>
      </w:rPr>
      <w:t xml:space="preserve">ŽÁDOST O PŘIJETÍ DÍTĚTE K PŘEDŠKOLNÍMU VZDĚLÁVÁNÍ</w:t>
    </w:r>
  </w:p>
  <w:p w:rsidR="00000000" w:rsidDel="00000000" w:rsidP="00000000" w:rsidRDefault="00000000" w:rsidRPr="00000000" w14:paraId="0000002E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 Mateřské škole Revoluční, Revoluční 1247/26, Praha 1, IČ 70108811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srevolucni.cz" TargetMode="External"/><Relationship Id="rId7" Type="http://schemas.openxmlformats.org/officeDocument/2006/relationships/hyperlink" Target="http://www.msrevolucni.cz/gdp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